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1E0" w:rsidRPr="00C551E0" w:rsidRDefault="00C551E0" w:rsidP="00C551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1E0">
        <w:rPr>
          <w:rFonts w:ascii="Times New Roman" w:hAnsi="Times New Roman" w:cs="Times New Roman"/>
          <w:b/>
          <w:sz w:val="24"/>
          <w:szCs w:val="24"/>
        </w:rPr>
        <w:t>Практическая работа №5</w:t>
      </w:r>
    </w:p>
    <w:p w:rsidR="00C551E0" w:rsidRPr="00C551E0" w:rsidRDefault="00C551E0" w:rsidP="00C551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1E0">
        <w:rPr>
          <w:rFonts w:ascii="Times New Roman" w:hAnsi="Times New Roman" w:cs="Times New Roman"/>
          <w:b/>
          <w:sz w:val="24"/>
          <w:szCs w:val="24"/>
        </w:rPr>
        <w:t xml:space="preserve"> Анализ ассортимента продукции </w:t>
      </w:r>
    </w:p>
    <w:p w:rsidR="00C551E0" w:rsidRDefault="00C551E0" w:rsidP="00C551E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C551E0" w:rsidRPr="00C551E0" w:rsidRDefault="00C551E0" w:rsidP="00C551E0">
      <w:pPr>
        <w:pStyle w:val="a5"/>
        <w:rPr>
          <w:rFonts w:ascii="Times New Roman" w:hAnsi="Times New Roman" w:cs="Times New Roman"/>
          <w:sz w:val="24"/>
          <w:szCs w:val="24"/>
        </w:rPr>
      </w:pPr>
      <w:r w:rsidRPr="00C551E0">
        <w:rPr>
          <w:rFonts w:ascii="Times New Roman" w:hAnsi="Times New Roman" w:cs="Times New Roman"/>
          <w:b/>
          <w:sz w:val="24"/>
          <w:szCs w:val="24"/>
        </w:rPr>
        <w:t>Цель</w:t>
      </w:r>
      <w:r w:rsidRPr="00C551E0">
        <w:rPr>
          <w:rFonts w:ascii="Times New Roman" w:hAnsi="Times New Roman" w:cs="Times New Roman"/>
          <w:sz w:val="24"/>
          <w:szCs w:val="24"/>
        </w:rPr>
        <w:t xml:space="preserve">:  </w:t>
      </w:r>
      <w:bookmarkStart w:id="0" w:name="_GoBack"/>
      <w:r w:rsidRPr="00C551E0">
        <w:rPr>
          <w:rFonts w:ascii="Times New Roman" w:hAnsi="Times New Roman" w:cs="Times New Roman"/>
          <w:sz w:val="24"/>
          <w:szCs w:val="24"/>
        </w:rPr>
        <w:t>закрепить навыки анализа  НЗП и ассортимента тремя способами:</w:t>
      </w:r>
    </w:p>
    <w:p w:rsidR="00C551E0" w:rsidRPr="00C551E0" w:rsidRDefault="00C551E0" w:rsidP="00C551E0">
      <w:pPr>
        <w:pStyle w:val="a5"/>
        <w:rPr>
          <w:rFonts w:ascii="Times New Roman" w:hAnsi="Times New Roman" w:cs="Times New Roman"/>
          <w:sz w:val="24"/>
          <w:szCs w:val="24"/>
        </w:rPr>
      </w:pPr>
      <w:r w:rsidRPr="00C551E0">
        <w:rPr>
          <w:rFonts w:ascii="Times New Roman" w:hAnsi="Times New Roman" w:cs="Times New Roman"/>
          <w:sz w:val="24"/>
          <w:szCs w:val="24"/>
        </w:rPr>
        <w:t>- способ наименьшего процента</w:t>
      </w:r>
    </w:p>
    <w:p w:rsidR="00C551E0" w:rsidRPr="00C551E0" w:rsidRDefault="00C551E0" w:rsidP="00C551E0">
      <w:pPr>
        <w:pStyle w:val="a5"/>
        <w:rPr>
          <w:rFonts w:ascii="Times New Roman" w:hAnsi="Times New Roman" w:cs="Times New Roman"/>
          <w:sz w:val="24"/>
          <w:szCs w:val="24"/>
        </w:rPr>
      </w:pPr>
      <w:r w:rsidRPr="00C551E0">
        <w:rPr>
          <w:rFonts w:ascii="Times New Roman" w:hAnsi="Times New Roman" w:cs="Times New Roman"/>
          <w:sz w:val="24"/>
          <w:szCs w:val="24"/>
        </w:rPr>
        <w:t>- способ суммарного процента невыполнения плана</w:t>
      </w:r>
    </w:p>
    <w:p w:rsidR="00C551E0" w:rsidRPr="00C551E0" w:rsidRDefault="00C551E0" w:rsidP="00C551E0">
      <w:pPr>
        <w:pStyle w:val="a5"/>
        <w:rPr>
          <w:rFonts w:ascii="Times New Roman" w:hAnsi="Times New Roman" w:cs="Times New Roman"/>
          <w:sz w:val="24"/>
          <w:szCs w:val="24"/>
        </w:rPr>
      </w:pPr>
      <w:r w:rsidRPr="00C551E0">
        <w:rPr>
          <w:rFonts w:ascii="Times New Roman" w:hAnsi="Times New Roman" w:cs="Times New Roman"/>
          <w:sz w:val="24"/>
          <w:szCs w:val="24"/>
        </w:rPr>
        <w:t>- способ среднего процента</w:t>
      </w:r>
    </w:p>
    <w:bookmarkEnd w:id="0"/>
    <w:p w:rsidR="00C551E0" w:rsidRPr="00C551E0" w:rsidRDefault="00C551E0" w:rsidP="00C551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51E0" w:rsidRPr="00C551E0" w:rsidRDefault="00C551E0" w:rsidP="00C551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1E0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C551E0">
        <w:rPr>
          <w:rFonts w:ascii="Times New Roman" w:hAnsi="Times New Roman" w:cs="Times New Roman"/>
          <w:sz w:val="24"/>
          <w:szCs w:val="24"/>
        </w:rPr>
        <w:t xml:space="preserve"> Проанализировать ассортимент продукции тремя способами. Сформулировать вывод.</w:t>
      </w:r>
    </w:p>
    <w:p w:rsidR="00C551E0" w:rsidRPr="00C551E0" w:rsidRDefault="00C551E0" w:rsidP="00C551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51E0">
        <w:rPr>
          <w:rFonts w:ascii="Times New Roman" w:hAnsi="Times New Roman" w:cs="Times New Roman"/>
          <w:sz w:val="24"/>
          <w:szCs w:val="24"/>
        </w:rPr>
        <w:t>Таблица 5.1</w:t>
      </w:r>
    </w:p>
    <w:tbl>
      <w:tblPr>
        <w:tblStyle w:val="a3"/>
        <w:tblW w:w="9522" w:type="dxa"/>
        <w:tblLook w:val="01E0" w:firstRow="1" w:lastRow="1" w:firstColumn="1" w:lastColumn="1" w:noHBand="0" w:noVBand="0"/>
      </w:tblPr>
      <w:tblGrid>
        <w:gridCol w:w="3085"/>
        <w:gridCol w:w="1827"/>
        <w:gridCol w:w="2160"/>
        <w:gridCol w:w="2450"/>
      </w:tblGrid>
      <w:tr w:rsidR="00C551E0" w:rsidRPr="00C551E0" w:rsidTr="00C551E0">
        <w:tc>
          <w:tcPr>
            <w:tcW w:w="3085" w:type="dxa"/>
          </w:tcPr>
          <w:p w:rsidR="00C551E0" w:rsidRPr="00C551E0" w:rsidRDefault="00C551E0" w:rsidP="006B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27" w:type="dxa"/>
          </w:tcPr>
          <w:p w:rsidR="00C551E0" w:rsidRPr="00C551E0" w:rsidRDefault="00C551E0" w:rsidP="006B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План, тыс. шт.</w:t>
            </w:r>
          </w:p>
        </w:tc>
        <w:tc>
          <w:tcPr>
            <w:tcW w:w="2160" w:type="dxa"/>
          </w:tcPr>
          <w:p w:rsidR="00C551E0" w:rsidRPr="00C551E0" w:rsidRDefault="00C551E0" w:rsidP="006B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 xml:space="preserve">Отчет, тыс. </w:t>
            </w:r>
            <w:proofErr w:type="spellStart"/>
            <w:proofErr w:type="gramStart"/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450" w:type="dxa"/>
          </w:tcPr>
          <w:p w:rsidR="00C551E0" w:rsidRPr="00C551E0" w:rsidRDefault="00C551E0" w:rsidP="006B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 xml:space="preserve">Цена 1 ед. </w:t>
            </w:r>
            <w:proofErr w:type="spellStart"/>
            <w:proofErr w:type="gramStart"/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spellEnd"/>
            <w:proofErr w:type="gramEnd"/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, тенге</w:t>
            </w:r>
          </w:p>
        </w:tc>
      </w:tr>
      <w:tr w:rsidR="00C551E0" w:rsidRPr="00C551E0" w:rsidTr="00C551E0">
        <w:tc>
          <w:tcPr>
            <w:tcW w:w="3085" w:type="dxa"/>
          </w:tcPr>
          <w:p w:rsidR="00C551E0" w:rsidRPr="00C551E0" w:rsidRDefault="00C551E0" w:rsidP="006B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Обязательный ассортимент </w:t>
            </w:r>
          </w:p>
          <w:p w:rsidR="00C551E0" w:rsidRPr="00C551E0" w:rsidRDefault="00C551E0" w:rsidP="006B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C551E0" w:rsidRPr="00C551E0" w:rsidRDefault="00C551E0" w:rsidP="006B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C551E0" w:rsidRPr="00C551E0" w:rsidRDefault="00C551E0" w:rsidP="006B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C551E0" w:rsidRPr="00C551E0" w:rsidRDefault="00C551E0" w:rsidP="006B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C551E0" w:rsidRPr="00C551E0" w:rsidRDefault="00C551E0" w:rsidP="006B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827" w:type="dxa"/>
          </w:tcPr>
          <w:p w:rsidR="00C551E0" w:rsidRPr="00C551E0" w:rsidRDefault="00C551E0" w:rsidP="006B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1E0" w:rsidRPr="00C551E0" w:rsidRDefault="00C551E0" w:rsidP="006B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  <w:p w:rsidR="00C551E0" w:rsidRPr="00C551E0" w:rsidRDefault="00C551E0" w:rsidP="006B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  <w:p w:rsidR="00C551E0" w:rsidRPr="00C551E0" w:rsidRDefault="00C551E0" w:rsidP="006B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  <w:p w:rsidR="00C551E0" w:rsidRPr="00C551E0" w:rsidRDefault="00C551E0" w:rsidP="006B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  <w:p w:rsidR="00C551E0" w:rsidRPr="00C551E0" w:rsidRDefault="00C551E0" w:rsidP="006B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160" w:type="dxa"/>
          </w:tcPr>
          <w:p w:rsidR="00C551E0" w:rsidRPr="00C551E0" w:rsidRDefault="00C551E0" w:rsidP="006B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1E0" w:rsidRPr="00C551E0" w:rsidRDefault="00C551E0" w:rsidP="006B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C551E0" w:rsidRPr="00C551E0" w:rsidRDefault="00C551E0" w:rsidP="006B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</w:p>
          <w:p w:rsidR="00C551E0" w:rsidRPr="00C551E0" w:rsidRDefault="00C551E0" w:rsidP="006B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  <w:p w:rsidR="00C551E0" w:rsidRPr="00C551E0" w:rsidRDefault="00C551E0" w:rsidP="006B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  <w:p w:rsidR="00C551E0" w:rsidRPr="00C551E0" w:rsidRDefault="00C551E0" w:rsidP="006B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50" w:type="dxa"/>
          </w:tcPr>
          <w:p w:rsidR="00C551E0" w:rsidRPr="00C551E0" w:rsidRDefault="00C551E0" w:rsidP="006B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1E0" w:rsidRPr="00C551E0" w:rsidRDefault="00C551E0" w:rsidP="006B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C551E0" w:rsidRPr="00C551E0" w:rsidRDefault="00C551E0" w:rsidP="006B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C551E0" w:rsidRPr="00C551E0" w:rsidRDefault="00C551E0" w:rsidP="006B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C551E0" w:rsidRPr="00C551E0" w:rsidRDefault="00C551E0" w:rsidP="006B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C551E0" w:rsidRPr="00C551E0" w:rsidRDefault="00C551E0" w:rsidP="006B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C551E0" w:rsidRPr="00C551E0" w:rsidTr="00C551E0">
        <w:tc>
          <w:tcPr>
            <w:tcW w:w="3085" w:type="dxa"/>
          </w:tcPr>
          <w:p w:rsidR="00C551E0" w:rsidRPr="00C551E0" w:rsidRDefault="00C551E0" w:rsidP="006B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Прочая продукция</w:t>
            </w:r>
          </w:p>
        </w:tc>
        <w:tc>
          <w:tcPr>
            <w:tcW w:w="1827" w:type="dxa"/>
          </w:tcPr>
          <w:p w:rsidR="00C551E0" w:rsidRPr="00C551E0" w:rsidRDefault="00C551E0" w:rsidP="006B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60" w:type="dxa"/>
          </w:tcPr>
          <w:p w:rsidR="00C551E0" w:rsidRPr="00C551E0" w:rsidRDefault="00C551E0" w:rsidP="006B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50" w:type="dxa"/>
          </w:tcPr>
          <w:p w:rsidR="00C551E0" w:rsidRPr="00C551E0" w:rsidRDefault="00C551E0" w:rsidP="006B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C551E0" w:rsidRPr="00C551E0" w:rsidRDefault="00C551E0" w:rsidP="00C551E0">
      <w:pPr>
        <w:pStyle w:val="a5"/>
        <w:rPr>
          <w:sz w:val="24"/>
          <w:szCs w:val="24"/>
          <w:lang w:val="en-US"/>
        </w:rPr>
      </w:pPr>
    </w:p>
    <w:p w:rsidR="00C551E0" w:rsidRPr="00C551E0" w:rsidRDefault="00C551E0" w:rsidP="00C551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1E0">
        <w:rPr>
          <w:rFonts w:ascii="Times New Roman" w:hAnsi="Times New Roman" w:cs="Times New Roman"/>
          <w:sz w:val="24"/>
          <w:szCs w:val="24"/>
        </w:rPr>
        <w:t xml:space="preserve"> </w:t>
      </w:r>
      <w:r w:rsidRPr="00C551E0">
        <w:rPr>
          <w:rFonts w:ascii="Times New Roman" w:hAnsi="Times New Roman" w:cs="Times New Roman"/>
          <w:b/>
          <w:sz w:val="24"/>
          <w:szCs w:val="24"/>
        </w:rPr>
        <w:t>Задание 2</w:t>
      </w:r>
      <w:r w:rsidRPr="00C551E0">
        <w:rPr>
          <w:rFonts w:ascii="Times New Roman" w:hAnsi="Times New Roman" w:cs="Times New Roman"/>
          <w:sz w:val="24"/>
          <w:szCs w:val="24"/>
        </w:rPr>
        <w:t>.По данным таблицы произвести анализ по ассортименту продукции. По расчетам сделать соответствующие выводы.</w:t>
      </w:r>
    </w:p>
    <w:p w:rsidR="00C551E0" w:rsidRPr="00C551E0" w:rsidRDefault="00C551E0" w:rsidP="00C551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51E0">
        <w:rPr>
          <w:rFonts w:ascii="Times New Roman" w:hAnsi="Times New Roman" w:cs="Times New Roman"/>
          <w:sz w:val="24"/>
          <w:szCs w:val="24"/>
        </w:rPr>
        <w:t>Таблица 5.2</w:t>
      </w:r>
    </w:p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2667"/>
        <w:gridCol w:w="1440"/>
        <w:gridCol w:w="1440"/>
        <w:gridCol w:w="1372"/>
        <w:gridCol w:w="2160"/>
      </w:tblGrid>
      <w:tr w:rsidR="00C551E0" w:rsidRPr="00C551E0" w:rsidTr="00C551E0">
        <w:trPr>
          <w:trHeight w:val="225"/>
        </w:trPr>
        <w:tc>
          <w:tcPr>
            <w:tcW w:w="594" w:type="dxa"/>
            <w:vMerge w:val="restart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67" w:type="dxa"/>
            <w:vMerge w:val="restart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изделия</w:t>
            </w:r>
          </w:p>
        </w:tc>
        <w:tc>
          <w:tcPr>
            <w:tcW w:w="2880" w:type="dxa"/>
            <w:gridSpan w:val="2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Стоимость, в тыс. </w:t>
            </w:r>
            <w:proofErr w:type="spellStart"/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2" w:type="dxa"/>
            <w:vMerge w:val="restart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Фа</w:t>
            </w:r>
            <w:proofErr w:type="gramStart"/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кт в пр</w:t>
            </w:r>
            <w:proofErr w:type="gramEnd"/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еделах плана</w:t>
            </w:r>
          </w:p>
        </w:tc>
        <w:tc>
          <w:tcPr>
            <w:tcW w:w="2160" w:type="dxa"/>
            <w:vMerge w:val="restart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Процент выполнения плана</w:t>
            </w:r>
          </w:p>
        </w:tc>
      </w:tr>
      <w:tr w:rsidR="00C551E0" w:rsidRPr="00C551E0" w:rsidTr="00C551E0">
        <w:trPr>
          <w:trHeight w:val="165"/>
        </w:trPr>
        <w:tc>
          <w:tcPr>
            <w:tcW w:w="594" w:type="dxa"/>
            <w:vMerge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7" w:type="dxa"/>
            <w:vMerge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440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372" w:type="dxa"/>
            <w:vMerge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1E0" w:rsidRPr="00C551E0" w:rsidTr="00C551E0">
        <w:trPr>
          <w:trHeight w:val="284"/>
        </w:trPr>
        <w:tc>
          <w:tcPr>
            <w:tcW w:w="594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7" w:type="dxa"/>
          </w:tcPr>
          <w:p w:rsidR="00C551E0" w:rsidRPr="00C551E0" w:rsidRDefault="00C551E0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40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1440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565</w:t>
            </w:r>
          </w:p>
        </w:tc>
        <w:tc>
          <w:tcPr>
            <w:tcW w:w="1372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1E0" w:rsidRPr="00C551E0" w:rsidTr="00C551E0">
        <w:trPr>
          <w:trHeight w:val="284"/>
        </w:trPr>
        <w:tc>
          <w:tcPr>
            <w:tcW w:w="594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7" w:type="dxa"/>
          </w:tcPr>
          <w:p w:rsidR="00C551E0" w:rsidRPr="00C551E0" w:rsidRDefault="00C551E0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40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1440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372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1E0" w:rsidRPr="00C551E0" w:rsidTr="00C551E0">
        <w:trPr>
          <w:trHeight w:val="284"/>
        </w:trPr>
        <w:tc>
          <w:tcPr>
            <w:tcW w:w="594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7" w:type="dxa"/>
          </w:tcPr>
          <w:p w:rsidR="00C551E0" w:rsidRPr="00C551E0" w:rsidRDefault="00C551E0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40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1440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865</w:t>
            </w:r>
          </w:p>
        </w:tc>
        <w:tc>
          <w:tcPr>
            <w:tcW w:w="1372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1E0" w:rsidRPr="00C551E0" w:rsidTr="00C551E0">
        <w:trPr>
          <w:trHeight w:val="284"/>
        </w:trPr>
        <w:tc>
          <w:tcPr>
            <w:tcW w:w="594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7" w:type="dxa"/>
          </w:tcPr>
          <w:p w:rsidR="00C551E0" w:rsidRPr="00C551E0" w:rsidRDefault="00C551E0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40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40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72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1E0" w:rsidRPr="00C551E0" w:rsidTr="00C551E0">
        <w:trPr>
          <w:trHeight w:val="284"/>
        </w:trPr>
        <w:tc>
          <w:tcPr>
            <w:tcW w:w="594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7" w:type="dxa"/>
          </w:tcPr>
          <w:p w:rsidR="00C551E0" w:rsidRPr="00C551E0" w:rsidRDefault="00C551E0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440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72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1E0" w:rsidRPr="00C551E0" w:rsidTr="00C551E0">
        <w:trPr>
          <w:trHeight w:val="284"/>
        </w:trPr>
        <w:tc>
          <w:tcPr>
            <w:tcW w:w="594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7" w:type="dxa"/>
          </w:tcPr>
          <w:p w:rsidR="00C551E0" w:rsidRPr="00C551E0" w:rsidRDefault="00C551E0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Прочие изделия</w:t>
            </w:r>
          </w:p>
        </w:tc>
        <w:tc>
          <w:tcPr>
            <w:tcW w:w="1440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698</w:t>
            </w:r>
          </w:p>
        </w:tc>
        <w:tc>
          <w:tcPr>
            <w:tcW w:w="1440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721</w:t>
            </w:r>
          </w:p>
        </w:tc>
        <w:tc>
          <w:tcPr>
            <w:tcW w:w="1372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1E0" w:rsidRPr="00C551E0" w:rsidTr="00C551E0">
        <w:trPr>
          <w:trHeight w:val="284"/>
        </w:trPr>
        <w:tc>
          <w:tcPr>
            <w:tcW w:w="594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67" w:type="dxa"/>
          </w:tcPr>
          <w:p w:rsidR="00C551E0" w:rsidRPr="00C551E0" w:rsidRDefault="00C551E0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40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C551E0" w:rsidRPr="00C551E0" w:rsidRDefault="00C551E0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51E0" w:rsidRPr="00C551E0" w:rsidRDefault="00C551E0" w:rsidP="00C551E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551E0" w:rsidRPr="00C551E0" w:rsidRDefault="00C551E0" w:rsidP="00C551E0">
      <w:pPr>
        <w:pStyle w:val="a5"/>
        <w:rPr>
          <w:rFonts w:ascii="Times New Roman" w:hAnsi="Times New Roman" w:cs="Times New Roman"/>
          <w:sz w:val="24"/>
          <w:szCs w:val="24"/>
        </w:rPr>
      </w:pPr>
      <w:r w:rsidRPr="00C551E0">
        <w:rPr>
          <w:rFonts w:ascii="Times New Roman" w:hAnsi="Times New Roman" w:cs="Times New Roman"/>
          <w:sz w:val="24"/>
          <w:szCs w:val="24"/>
        </w:rPr>
        <w:t xml:space="preserve"> </w:t>
      </w:r>
      <w:r w:rsidRPr="00C551E0">
        <w:rPr>
          <w:rFonts w:ascii="Times New Roman" w:hAnsi="Times New Roman" w:cs="Times New Roman"/>
          <w:b/>
          <w:sz w:val="24"/>
          <w:szCs w:val="24"/>
        </w:rPr>
        <w:t xml:space="preserve">Задание 3.  </w:t>
      </w:r>
      <w:r w:rsidRPr="00C551E0">
        <w:rPr>
          <w:rFonts w:ascii="Times New Roman" w:hAnsi="Times New Roman" w:cs="Times New Roman"/>
          <w:sz w:val="24"/>
          <w:szCs w:val="24"/>
        </w:rPr>
        <w:t xml:space="preserve">Провести анализ </w:t>
      </w:r>
      <w:r w:rsidRPr="00C551E0">
        <w:rPr>
          <w:rFonts w:ascii="Times New Roman" w:hAnsi="Times New Roman" w:cs="Times New Roman"/>
          <w:sz w:val="24"/>
          <w:szCs w:val="24"/>
        </w:rPr>
        <w:t xml:space="preserve">незавершенного производства </w:t>
      </w:r>
      <w:r w:rsidRPr="00C551E0">
        <w:rPr>
          <w:rFonts w:ascii="Times New Roman" w:hAnsi="Times New Roman" w:cs="Times New Roman"/>
          <w:sz w:val="24"/>
          <w:szCs w:val="24"/>
        </w:rPr>
        <w:t xml:space="preserve"> по следующим данным и сделать вывод:</w:t>
      </w:r>
    </w:p>
    <w:p w:rsidR="00C551E0" w:rsidRPr="00C551E0" w:rsidRDefault="00C551E0" w:rsidP="00C551E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C551E0" w:rsidRPr="00C551E0" w:rsidRDefault="00C551E0" w:rsidP="00C551E0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551E0">
        <w:rPr>
          <w:rFonts w:ascii="Times New Roman" w:hAnsi="Times New Roman" w:cs="Times New Roman"/>
          <w:b/>
          <w:sz w:val="24"/>
          <w:szCs w:val="24"/>
        </w:rPr>
        <w:t>Величина НЗП= Среднесуточный  × производственный  × коэффициент</w:t>
      </w:r>
    </w:p>
    <w:p w:rsidR="00C551E0" w:rsidRPr="00C551E0" w:rsidRDefault="00C551E0" w:rsidP="00C551E0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551E0">
        <w:rPr>
          <w:rFonts w:ascii="Times New Roman" w:hAnsi="Times New Roman" w:cs="Times New Roman"/>
          <w:b/>
          <w:sz w:val="24"/>
          <w:szCs w:val="24"/>
        </w:rPr>
        <w:t xml:space="preserve">                                 выпуск                            цикл                нарастания затрат     </w:t>
      </w:r>
    </w:p>
    <w:p w:rsidR="00C551E0" w:rsidRPr="00C551E0" w:rsidRDefault="00C551E0" w:rsidP="00C551E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551E0" w:rsidRPr="00C551E0" w:rsidRDefault="00C551E0" w:rsidP="00C551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51E0">
        <w:rPr>
          <w:rFonts w:ascii="Times New Roman" w:hAnsi="Times New Roman" w:cs="Times New Roman"/>
          <w:sz w:val="24"/>
          <w:szCs w:val="24"/>
        </w:rPr>
        <w:t>Таблица 5.3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992"/>
        <w:gridCol w:w="850"/>
        <w:gridCol w:w="967"/>
        <w:gridCol w:w="1005"/>
        <w:gridCol w:w="1004"/>
        <w:gridCol w:w="993"/>
        <w:gridCol w:w="992"/>
        <w:gridCol w:w="992"/>
        <w:gridCol w:w="993"/>
      </w:tblGrid>
      <w:tr w:rsidR="00C551E0" w:rsidRPr="00C551E0" w:rsidTr="00C551E0">
        <w:trPr>
          <w:cantSplit/>
          <w:trHeight w:val="915"/>
        </w:trPr>
        <w:tc>
          <w:tcPr>
            <w:tcW w:w="993" w:type="dxa"/>
            <w:vMerge w:val="restart"/>
          </w:tcPr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Предприятие</w:t>
            </w:r>
          </w:p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842" w:type="dxa"/>
            <w:gridSpan w:val="2"/>
          </w:tcPr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Среднесуточ</w:t>
            </w:r>
            <w:proofErr w:type="spellEnd"/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551E0">
              <w:rPr>
                <w:rFonts w:ascii="Times New Roman" w:hAnsi="Times New Roman" w:cs="Times New Roman"/>
                <w:sz w:val="24"/>
                <w:szCs w:val="24"/>
              </w:rPr>
              <w:t xml:space="preserve"> выпуск</w:t>
            </w:r>
          </w:p>
        </w:tc>
        <w:tc>
          <w:tcPr>
            <w:tcW w:w="1972" w:type="dxa"/>
            <w:gridSpan w:val="2"/>
          </w:tcPr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Производствен</w:t>
            </w:r>
            <w:proofErr w:type="spellEnd"/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551E0">
              <w:rPr>
                <w:rFonts w:ascii="Times New Roman" w:hAnsi="Times New Roman" w:cs="Times New Roman"/>
                <w:sz w:val="24"/>
                <w:szCs w:val="24"/>
              </w:rPr>
              <w:t xml:space="preserve"> цикл </w:t>
            </w:r>
          </w:p>
        </w:tc>
        <w:tc>
          <w:tcPr>
            <w:tcW w:w="1997" w:type="dxa"/>
            <w:gridSpan w:val="2"/>
          </w:tcPr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Коэффициент нарастания затрат</w:t>
            </w:r>
          </w:p>
        </w:tc>
        <w:tc>
          <w:tcPr>
            <w:tcW w:w="2977" w:type="dxa"/>
            <w:gridSpan w:val="3"/>
          </w:tcPr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 xml:space="preserve">      НЗП, </w:t>
            </w:r>
            <w:proofErr w:type="spellStart"/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51E0" w:rsidRPr="00C551E0" w:rsidTr="00C551E0">
        <w:trPr>
          <w:cantSplit/>
          <w:trHeight w:val="360"/>
        </w:trPr>
        <w:tc>
          <w:tcPr>
            <w:tcW w:w="993" w:type="dxa"/>
            <w:vMerge/>
          </w:tcPr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Базис</w:t>
            </w:r>
          </w:p>
        </w:tc>
        <w:tc>
          <w:tcPr>
            <w:tcW w:w="850" w:type="dxa"/>
          </w:tcPr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967" w:type="dxa"/>
          </w:tcPr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 xml:space="preserve"> Базис</w:t>
            </w:r>
          </w:p>
        </w:tc>
        <w:tc>
          <w:tcPr>
            <w:tcW w:w="1005" w:type="dxa"/>
          </w:tcPr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1004" w:type="dxa"/>
          </w:tcPr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Базис</w:t>
            </w:r>
          </w:p>
        </w:tc>
        <w:tc>
          <w:tcPr>
            <w:tcW w:w="993" w:type="dxa"/>
          </w:tcPr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992" w:type="dxa"/>
          </w:tcPr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Базис</w:t>
            </w:r>
          </w:p>
        </w:tc>
        <w:tc>
          <w:tcPr>
            <w:tcW w:w="992" w:type="dxa"/>
          </w:tcPr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993" w:type="dxa"/>
          </w:tcPr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C551E0" w:rsidRPr="00C551E0" w:rsidTr="00C551E0">
        <w:trPr>
          <w:trHeight w:val="435"/>
        </w:trPr>
        <w:tc>
          <w:tcPr>
            <w:tcW w:w="993" w:type="dxa"/>
          </w:tcPr>
          <w:p w:rsidR="00C551E0" w:rsidRPr="00C551E0" w:rsidRDefault="00C551E0" w:rsidP="006B44E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C551E0" w:rsidRPr="00C551E0" w:rsidRDefault="00C551E0" w:rsidP="006B44E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3480</w:t>
            </w:r>
          </w:p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18250</w:t>
            </w:r>
          </w:p>
        </w:tc>
        <w:tc>
          <w:tcPr>
            <w:tcW w:w="850" w:type="dxa"/>
          </w:tcPr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>18265</w:t>
            </w:r>
          </w:p>
        </w:tc>
        <w:tc>
          <w:tcPr>
            <w:tcW w:w="967" w:type="dxa"/>
          </w:tcPr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 xml:space="preserve">   4,1</w:t>
            </w:r>
          </w:p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 xml:space="preserve">   5,0</w:t>
            </w:r>
          </w:p>
        </w:tc>
        <w:tc>
          <w:tcPr>
            <w:tcW w:w="1005" w:type="dxa"/>
          </w:tcPr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 xml:space="preserve">   4,0</w:t>
            </w:r>
          </w:p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 xml:space="preserve">   5,0</w:t>
            </w:r>
          </w:p>
        </w:tc>
        <w:tc>
          <w:tcPr>
            <w:tcW w:w="1004" w:type="dxa"/>
          </w:tcPr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 xml:space="preserve"> 0,89</w:t>
            </w:r>
          </w:p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 xml:space="preserve"> 0,68</w:t>
            </w:r>
          </w:p>
        </w:tc>
        <w:tc>
          <w:tcPr>
            <w:tcW w:w="993" w:type="dxa"/>
          </w:tcPr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 xml:space="preserve"> 0,87</w:t>
            </w:r>
          </w:p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51E0">
              <w:rPr>
                <w:rFonts w:ascii="Times New Roman" w:hAnsi="Times New Roman" w:cs="Times New Roman"/>
                <w:sz w:val="24"/>
                <w:szCs w:val="24"/>
              </w:rPr>
              <w:t xml:space="preserve">  0,7</w:t>
            </w:r>
          </w:p>
        </w:tc>
        <w:tc>
          <w:tcPr>
            <w:tcW w:w="992" w:type="dxa"/>
          </w:tcPr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551E0" w:rsidRPr="00C551E0" w:rsidRDefault="00C551E0" w:rsidP="006B44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51E0" w:rsidRPr="00C551E0" w:rsidRDefault="00C551E0" w:rsidP="00C551E0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51E0" w:rsidRPr="00C551E0" w:rsidRDefault="00C551E0" w:rsidP="00C551E0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51E0" w:rsidRPr="00C551E0" w:rsidRDefault="00C551E0" w:rsidP="00C551E0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51E0"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C551E0" w:rsidRPr="00C551E0" w:rsidRDefault="00C551E0" w:rsidP="00C551E0">
      <w:pPr>
        <w:pStyle w:val="3"/>
        <w:contextualSpacing/>
        <w:jc w:val="both"/>
        <w:rPr>
          <w:b/>
          <w:bCs/>
          <w:sz w:val="24"/>
        </w:rPr>
      </w:pPr>
      <w:r w:rsidRPr="00C551E0">
        <w:rPr>
          <w:sz w:val="24"/>
        </w:rPr>
        <w:lastRenderedPageBreak/>
        <w:t>1 Анализ хозяйственной деятельности предприятия: Учеб. пособие , Г. В. Савицкая, 2002</w:t>
      </w:r>
    </w:p>
    <w:p w:rsidR="00C551E0" w:rsidRPr="00C551E0" w:rsidRDefault="00C551E0" w:rsidP="00C551E0">
      <w:pPr>
        <w:spacing w:after="0" w:line="240" w:lineRule="auto"/>
        <w:ind w:left="2880" w:hanging="288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C551E0">
        <w:rPr>
          <w:rFonts w:ascii="Times New Roman" w:hAnsi="Times New Roman"/>
          <w:bCs/>
          <w:sz w:val="24"/>
          <w:szCs w:val="24"/>
        </w:rPr>
        <w:t xml:space="preserve">2 Экономическая деятельность предприятия </w:t>
      </w:r>
      <w:proofErr w:type="spellStart"/>
      <w:r w:rsidRPr="00C551E0">
        <w:rPr>
          <w:rFonts w:ascii="Times New Roman" w:hAnsi="Times New Roman"/>
          <w:bCs/>
          <w:sz w:val="24"/>
          <w:szCs w:val="24"/>
        </w:rPr>
        <w:t>Скамай</w:t>
      </w:r>
      <w:proofErr w:type="spellEnd"/>
      <w:r w:rsidRPr="00C551E0">
        <w:rPr>
          <w:rFonts w:ascii="Times New Roman" w:hAnsi="Times New Roman"/>
          <w:bCs/>
          <w:sz w:val="24"/>
          <w:szCs w:val="24"/>
        </w:rPr>
        <w:t xml:space="preserve"> Л. Г., </w:t>
      </w:r>
      <w:proofErr w:type="spellStart"/>
      <w:r w:rsidRPr="00C551E0">
        <w:rPr>
          <w:rFonts w:ascii="Times New Roman" w:hAnsi="Times New Roman"/>
          <w:bCs/>
          <w:sz w:val="24"/>
          <w:szCs w:val="24"/>
        </w:rPr>
        <w:t>Трубочкина</w:t>
      </w:r>
      <w:proofErr w:type="spellEnd"/>
      <w:r w:rsidRPr="00C551E0">
        <w:rPr>
          <w:rFonts w:ascii="Times New Roman" w:hAnsi="Times New Roman"/>
          <w:bCs/>
          <w:sz w:val="24"/>
          <w:szCs w:val="24"/>
        </w:rPr>
        <w:t xml:space="preserve"> М. И., 2004</w:t>
      </w:r>
    </w:p>
    <w:p w:rsidR="00C551E0" w:rsidRPr="00C551E0" w:rsidRDefault="00C551E0" w:rsidP="00C551E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551E0">
        <w:rPr>
          <w:rFonts w:ascii="Times New Roman" w:hAnsi="Times New Roman"/>
          <w:sz w:val="24"/>
          <w:szCs w:val="24"/>
        </w:rPr>
        <w:t xml:space="preserve">3 Анализ хозяйственной деятельности предприятия. Ковалев В. </w:t>
      </w:r>
      <w:proofErr w:type="spellStart"/>
      <w:r w:rsidRPr="00C551E0">
        <w:rPr>
          <w:rFonts w:ascii="Times New Roman" w:hAnsi="Times New Roman"/>
          <w:sz w:val="24"/>
          <w:szCs w:val="24"/>
        </w:rPr>
        <w:t>В.,Волкова</w:t>
      </w:r>
      <w:proofErr w:type="spellEnd"/>
      <w:r w:rsidRPr="00C551E0">
        <w:rPr>
          <w:rFonts w:ascii="Times New Roman" w:hAnsi="Times New Roman"/>
          <w:sz w:val="24"/>
          <w:szCs w:val="24"/>
        </w:rPr>
        <w:t xml:space="preserve"> О. Н., 2001</w:t>
      </w:r>
    </w:p>
    <w:p w:rsidR="005B46DD" w:rsidRPr="00C551E0" w:rsidRDefault="005B46DD">
      <w:pPr>
        <w:rPr>
          <w:sz w:val="24"/>
          <w:szCs w:val="24"/>
        </w:rPr>
      </w:pPr>
    </w:p>
    <w:sectPr w:rsidR="005B46DD" w:rsidRPr="00C55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1E0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551E0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1E0"/>
  </w:style>
  <w:style w:type="paragraph" w:styleId="3">
    <w:name w:val="heading 3"/>
    <w:basedOn w:val="a"/>
    <w:next w:val="a"/>
    <w:link w:val="30"/>
    <w:uiPriority w:val="99"/>
    <w:qFormat/>
    <w:rsid w:val="00C551E0"/>
    <w:pPr>
      <w:keepNext/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C551E0"/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table" w:styleId="a3">
    <w:name w:val="Table Grid"/>
    <w:basedOn w:val="a1"/>
    <w:rsid w:val="00C551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51E0"/>
    <w:pPr>
      <w:ind w:left="720"/>
      <w:contextualSpacing/>
    </w:pPr>
  </w:style>
  <w:style w:type="paragraph" w:styleId="a5">
    <w:name w:val="No Spacing"/>
    <w:uiPriority w:val="1"/>
    <w:qFormat/>
    <w:rsid w:val="00C551E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1E0"/>
  </w:style>
  <w:style w:type="paragraph" w:styleId="3">
    <w:name w:val="heading 3"/>
    <w:basedOn w:val="a"/>
    <w:next w:val="a"/>
    <w:link w:val="30"/>
    <w:uiPriority w:val="99"/>
    <w:qFormat/>
    <w:rsid w:val="00C551E0"/>
    <w:pPr>
      <w:keepNext/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C551E0"/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table" w:styleId="a3">
    <w:name w:val="Table Grid"/>
    <w:basedOn w:val="a1"/>
    <w:rsid w:val="00C551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51E0"/>
    <w:pPr>
      <w:ind w:left="720"/>
      <w:contextualSpacing/>
    </w:pPr>
  </w:style>
  <w:style w:type="paragraph" w:styleId="a5">
    <w:name w:val="No Spacing"/>
    <w:uiPriority w:val="1"/>
    <w:qFormat/>
    <w:rsid w:val="00C551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2020-09-12T10:41:00Z</dcterms:created>
  <dcterms:modified xsi:type="dcterms:W3CDTF">2020-09-12T10:45:00Z</dcterms:modified>
</cp:coreProperties>
</file>